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浙江大学社会学系2020年博士研究生招生简章</w:t>
      </w:r>
    </w:p>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院系简介</w:t>
      </w:r>
    </w:p>
    <w:p>
      <w:pPr>
        <w:ind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浙江大学社会学系起源很早，凝聚了几代学人的共同努力和不懈追求。2016年，社会学专业被纳入“浙江大学一流骨干基础学科建设支持计划”。</w:t>
      </w:r>
      <w:r>
        <w:rPr>
          <w:rFonts w:hint="eastAsia" w:ascii="宋体" w:hAnsi="宋体" w:eastAsia="宋体" w:cs="宋体"/>
          <w:i w:val="0"/>
          <w:caps w:val="0"/>
          <w:color w:val="000000"/>
          <w:spacing w:val="0"/>
          <w:sz w:val="24"/>
          <w:szCs w:val="24"/>
        </w:rPr>
        <w:t>赵鼎新教授为</w:t>
      </w:r>
      <w:r>
        <w:rPr>
          <w:rFonts w:hint="eastAsia" w:ascii="宋体" w:hAnsi="宋体" w:eastAsia="宋体" w:cs="宋体"/>
          <w:i w:val="0"/>
          <w:caps w:val="0"/>
          <w:color w:val="000000"/>
          <w:spacing w:val="0"/>
          <w:sz w:val="24"/>
          <w:szCs w:val="24"/>
          <w:shd w:val="clear" w:fill="FFFFFF"/>
        </w:rPr>
        <w:t>学科建设首席专家</w:t>
      </w:r>
      <w:r>
        <w:rPr>
          <w:rFonts w:hint="eastAsia" w:asciiTheme="minorEastAsia" w:hAnsiTheme="minorEastAsia" w:eastAsiaTheme="minorEastAsia" w:cstheme="minorEastAsia"/>
          <w:kern w:val="0"/>
          <w:sz w:val="24"/>
          <w:szCs w:val="24"/>
        </w:rPr>
        <w:t>。社会学系师资雄厚，教师博士学历占比80%，已经引进如芝加哥大学、加州大学伯克利分校和康奈尔大学等海外知名高校博士14人。</w:t>
      </w:r>
      <w:r>
        <w:rPr>
          <w:rFonts w:hint="eastAsia" w:asciiTheme="minorEastAsia" w:hAnsiTheme="minorEastAsia" w:eastAsiaTheme="minorEastAsia" w:cstheme="minorEastAsia"/>
          <w:color w:val="000000"/>
          <w:sz w:val="24"/>
          <w:szCs w:val="24"/>
          <w:shd w:val="clear" w:color="auto" w:fill="FFFFFF"/>
        </w:rPr>
        <w:t>浙江大学社会学系以建设国际一流的社会学科为目标，在历史社会学、政治社会学、经济社会学、组织社会学、社区研究、政商关系研</w:t>
      </w:r>
      <w:bookmarkStart w:id="0" w:name="_GoBack"/>
      <w:bookmarkEnd w:id="0"/>
      <w:r>
        <w:rPr>
          <w:rFonts w:hint="eastAsia" w:asciiTheme="minorEastAsia" w:hAnsiTheme="minorEastAsia" w:eastAsiaTheme="minorEastAsia" w:cstheme="minorEastAsia"/>
          <w:color w:val="000000"/>
          <w:sz w:val="24"/>
          <w:szCs w:val="24"/>
          <w:shd w:val="clear" w:color="auto" w:fill="FFFFFF"/>
        </w:rPr>
        <w:t>究等领域，已位居国内外著名大学社会学系的前列，在学界具有广泛影响力。</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一、招生方式：</w:t>
      </w:r>
    </w:p>
    <w:p>
      <w:pPr>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直接攻博、硕博连读、普通招考三种方式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二、招生计划与专业</w:t>
      </w:r>
    </w:p>
    <w:p>
      <w:pPr>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会学专业计划招收直博生、硕博连读生、普博生共14名（不包括“国家少数民族骨干”等专项计划）。直博生基本学习年限（学制）为5年；硕博连读生基本学习年限（学制）为5年；普博生基本学习年限（学制）为4年。都采用全日制学习方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三、各类博士生的申请条件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（一）直博生</w:t>
      </w:r>
    </w:p>
    <w:p>
      <w:pPr>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1.获得所在学校研究生推免资格的2020届本科毕业生。</w:t>
      </w:r>
    </w:p>
    <w:p>
      <w:pPr>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40404"/>
          <w:sz w:val="24"/>
          <w:szCs w:val="24"/>
        </w:rPr>
        <w:t>2.身心健康，达到国家要求的体检标准，能够独立完成学业。</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40404"/>
          <w:sz w:val="24"/>
          <w:szCs w:val="24"/>
        </w:rPr>
        <w:t>3.外语水平原则上需符合以下任一项（2015年9月1日至申请截止日期间的成绩方为有效）：</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40404"/>
          <w:sz w:val="24"/>
          <w:szCs w:val="24"/>
        </w:rPr>
        <w:t> ①国家大学英语六级成绩</w:t>
      </w:r>
      <w:r>
        <w:rPr>
          <w:rFonts w:hint="eastAsia" w:asciiTheme="minorEastAsia" w:hAnsiTheme="minorEastAsia" w:eastAsiaTheme="minorEastAsia" w:cstheme="minorEastAsia"/>
          <w:color w:val="000000"/>
          <w:sz w:val="24"/>
          <w:szCs w:val="24"/>
        </w:rPr>
        <w:t>500</w:t>
      </w:r>
      <w:r>
        <w:rPr>
          <w:rFonts w:hint="eastAsia" w:asciiTheme="minorEastAsia" w:hAnsiTheme="minorEastAsia" w:eastAsiaTheme="minorEastAsia" w:cstheme="minorEastAsia"/>
          <w:color w:val="040404"/>
          <w:sz w:val="24"/>
          <w:szCs w:val="24"/>
        </w:rPr>
        <w:t>分及以上；</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40404"/>
          <w:sz w:val="24"/>
          <w:szCs w:val="24"/>
        </w:rPr>
        <w:t> ②托福（TOEFL）成绩达到85分及以上；</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40404"/>
          <w:sz w:val="24"/>
          <w:szCs w:val="24"/>
        </w:rPr>
        <w:t> ③雅思（IELTS）成绩达到</w:t>
      </w:r>
      <w:r>
        <w:rPr>
          <w:rFonts w:hint="eastAsia" w:asciiTheme="minorEastAsia" w:hAnsiTheme="minorEastAsia" w:eastAsiaTheme="minorEastAsia" w:cstheme="minorEastAsia"/>
          <w:color w:val="000000"/>
          <w:sz w:val="24"/>
          <w:szCs w:val="24"/>
        </w:rPr>
        <w:t>6.0</w:t>
      </w:r>
      <w:r>
        <w:rPr>
          <w:rFonts w:hint="eastAsia" w:asciiTheme="minorEastAsia" w:hAnsiTheme="minorEastAsia" w:eastAsiaTheme="minorEastAsia" w:cstheme="minorEastAsia"/>
          <w:color w:val="040404"/>
          <w:sz w:val="24"/>
          <w:szCs w:val="24"/>
        </w:rPr>
        <w:t>分及以上；</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40404"/>
          <w:sz w:val="24"/>
          <w:szCs w:val="24"/>
        </w:rPr>
        <w:t>4.</w:t>
      </w:r>
      <w:r>
        <w:rPr>
          <w:rFonts w:hint="eastAsia" w:asciiTheme="minorEastAsia" w:hAnsiTheme="minorEastAsia" w:eastAsiaTheme="minorEastAsia" w:cstheme="minorEastAsia"/>
          <w:color w:val="000000"/>
          <w:sz w:val="24"/>
          <w:szCs w:val="24"/>
        </w:rPr>
        <w:t>有较强的学术研究能力。</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（二）硕博连读生</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1.浙江大学应届硕士毕业生，预期2020年春或夏毕业。</w:t>
      </w:r>
    </w:p>
    <w:p>
      <w:pPr>
        <w:ind w:firstLine="420"/>
        <w:rPr>
          <w:rFonts w:hint="eastAsia" w:asciiTheme="minorEastAsia" w:hAnsiTheme="minorEastAsia" w:eastAsiaTheme="minorEastAsia" w:cstheme="minorEastAsia"/>
          <w:color w:val="333333"/>
          <w:sz w:val="24"/>
          <w:szCs w:val="24"/>
          <w:shd w:val="clear" w:color="auto" w:fill="FFFFFF"/>
        </w:rPr>
      </w:pPr>
      <w:r>
        <w:rPr>
          <w:rFonts w:hint="eastAsia" w:asciiTheme="minorEastAsia" w:hAnsiTheme="minorEastAsia" w:eastAsiaTheme="minorEastAsia" w:cstheme="minorEastAsia"/>
          <w:color w:val="333333"/>
          <w:sz w:val="24"/>
          <w:szCs w:val="24"/>
          <w:shd w:val="clear" w:color="auto" w:fill="FFFFFF"/>
        </w:rPr>
        <w:t>2.申请者原则上应完成硕士阶段全部课程学习，且成绩优良。</w:t>
      </w:r>
    </w:p>
    <w:p>
      <w:pPr>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40404"/>
          <w:sz w:val="24"/>
          <w:szCs w:val="24"/>
        </w:rPr>
        <w:t>3.身心健康，达到国家要求的体检标准，能够独立完成学业。</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40404"/>
          <w:sz w:val="24"/>
          <w:szCs w:val="24"/>
        </w:rPr>
        <w:t xml:space="preserve">4.外语水平原则上需符合以下任一项（2015年9月1日至申请截止日期间的成绩方为有效）： </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40404"/>
          <w:sz w:val="24"/>
          <w:szCs w:val="24"/>
        </w:rPr>
        <w:t> ①国家大学英语六级成绩</w:t>
      </w:r>
      <w:r>
        <w:rPr>
          <w:rFonts w:hint="eastAsia" w:asciiTheme="minorEastAsia" w:hAnsiTheme="minorEastAsia" w:eastAsiaTheme="minorEastAsia" w:cstheme="minorEastAsia"/>
          <w:color w:val="000000"/>
          <w:sz w:val="24"/>
          <w:szCs w:val="24"/>
        </w:rPr>
        <w:t>500</w:t>
      </w:r>
      <w:r>
        <w:rPr>
          <w:rFonts w:hint="eastAsia" w:asciiTheme="minorEastAsia" w:hAnsiTheme="minorEastAsia" w:eastAsiaTheme="minorEastAsia" w:cstheme="minorEastAsia"/>
          <w:color w:val="040404"/>
          <w:sz w:val="24"/>
          <w:szCs w:val="24"/>
        </w:rPr>
        <w:t>分及以上；</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40404"/>
          <w:sz w:val="24"/>
          <w:szCs w:val="24"/>
        </w:rPr>
        <w:t> ②托福（TOEFL）成绩达到85分及以上；</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40404"/>
          <w:sz w:val="24"/>
          <w:szCs w:val="24"/>
        </w:rPr>
        <w:t> ③雅思（IELTS）成绩达到</w:t>
      </w:r>
      <w:r>
        <w:rPr>
          <w:rFonts w:hint="eastAsia" w:asciiTheme="minorEastAsia" w:hAnsiTheme="minorEastAsia" w:eastAsiaTheme="minorEastAsia" w:cstheme="minorEastAsia"/>
          <w:color w:val="000000"/>
          <w:sz w:val="24"/>
          <w:szCs w:val="24"/>
        </w:rPr>
        <w:t>6.0</w:t>
      </w:r>
      <w:r>
        <w:rPr>
          <w:rFonts w:hint="eastAsia" w:asciiTheme="minorEastAsia" w:hAnsiTheme="minorEastAsia" w:eastAsiaTheme="minorEastAsia" w:cstheme="minorEastAsia"/>
          <w:color w:val="040404"/>
          <w:sz w:val="24"/>
          <w:szCs w:val="24"/>
        </w:rPr>
        <w:t>分及以上；</w:t>
      </w:r>
    </w:p>
    <w:p>
      <w:pPr>
        <w:pStyle w:val="10"/>
        <w:spacing w:before="0" w:beforeAutospacing="0" w:after="0" w:afterAutospacing="0" w:line="480" w:lineRule="atLeast"/>
        <w:ind w:left="420" w:firstLine="480" w:firstLineChars="20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40404"/>
          <w:sz w:val="24"/>
          <w:szCs w:val="24"/>
        </w:rPr>
        <w:t>④</w:t>
      </w:r>
      <w:r>
        <w:rPr>
          <w:rFonts w:hint="eastAsia" w:asciiTheme="minorEastAsia" w:hAnsiTheme="minorEastAsia" w:eastAsiaTheme="minorEastAsia" w:cstheme="minorEastAsia"/>
          <w:sz w:val="24"/>
          <w:szCs w:val="24"/>
        </w:rPr>
        <w:t>熟练掌握少数民族语言，英语申请条件为</w:t>
      </w:r>
      <w:r>
        <w:rPr>
          <w:rFonts w:hint="eastAsia" w:asciiTheme="minorEastAsia" w:hAnsiTheme="minorEastAsia" w:eastAsiaTheme="minorEastAsia" w:cstheme="minorEastAsia"/>
          <w:color w:val="040404"/>
          <w:sz w:val="24"/>
          <w:szCs w:val="24"/>
        </w:rPr>
        <w:t>国家大学英语六级成绩</w:t>
      </w:r>
      <w:r>
        <w:rPr>
          <w:rFonts w:hint="eastAsia" w:asciiTheme="minorEastAsia" w:hAnsiTheme="minorEastAsia" w:eastAsiaTheme="minorEastAsia" w:cstheme="minorEastAsia"/>
          <w:color w:val="000000"/>
          <w:sz w:val="24"/>
          <w:szCs w:val="24"/>
        </w:rPr>
        <w:t>460</w:t>
      </w:r>
      <w:r>
        <w:rPr>
          <w:rFonts w:hint="eastAsia" w:asciiTheme="minorEastAsia" w:hAnsiTheme="minorEastAsia" w:eastAsiaTheme="minorEastAsia" w:cstheme="minorEastAsia"/>
          <w:color w:val="040404"/>
          <w:sz w:val="24"/>
          <w:szCs w:val="24"/>
        </w:rPr>
        <w:t>分及以上，或托福（TOEFL）成绩达到80分及以上；或雅思（IELTS）成绩达到</w:t>
      </w:r>
      <w:r>
        <w:rPr>
          <w:rFonts w:hint="eastAsia" w:asciiTheme="minorEastAsia" w:hAnsiTheme="minorEastAsia" w:eastAsiaTheme="minorEastAsia" w:cstheme="minorEastAsia"/>
          <w:color w:val="000000"/>
          <w:sz w:val="24"/>
          <w:szCs w:val="24"/>
        </w:rPr>
        <w:t>5.5</w:t>
      </w:r>
      <w:r>
        <w:rPr>
          <w:rFonts w:hint="eastAsia" w:asciiTheme="minorEastAsia" w:hAnsiTheme="minorEastAsia" w:eastAsiaTheme="minorEastAsia" w:cstheme="minorEastAsia"/>
          <w:color w:val="040404"/>
          <w:sz w:val="24"/>
          <w:szCs w:val="24"/>
        </w:rPr>
        <w:t>分及以上。</w:t>
      </w:r>
      <w:r>
        <w:rPr>
          <w:rFonts w:hint="eastAsia" w:asciiTheme="minorEastAsia" w:hAnsiTheme="minorEastAsia" w:eastAsiaTheme="minorEastAsia" w:cstheme="minorEastAsia"/>
          <w:sz w:val="24"/>
          <w:szCs w:val="24"/>
        </w:rPr>
        <w:t>申请人复试时须参加我系组织的少数民族语文水平测试，测试内容包括文献互译和写作。（本科专业为蒙、藏、维、哈少数民族语言文学的申请人可免试）。以此种条件录取的名额不超过1名。</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40404"/>
          <w:sz w:val="24"/>
          <w:szCs w:val="24"/>
        </w:rPr>
        <w:t>5.</w:t>
      </w:r>
      <w:r>
        <w:rPr>
          <w:rFonts w:hint="eastAsia" w:asciiTheme="minorEastAsia" w:hAnsiTheme="minorEastAsia" w:eastAsiaTheme="minorEastAsia" w:cstheme="minorEastAsia"/>
          <w:color w:val="000000"/>
          <w:sz w:val="24"/>
          <w:szCs w:val="24"/>
        </w:rPr>
        <w:t>有较强的学术研究能力。</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（三）普博生</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40404"/>
          <w:sz w:val="24"/>
          <w:szCs w:val="24"/>
        </w:rPr>
        <w:t>符合教育部和浙江大学关于博士生的报考条件。</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40404"/>
          <w:sz w:val="24"/>
          <w:szCs w:val="24"/>
        </w:rPr>
        <w:t>2.身心健康，达到国家要求的体检标准，能够独立完成学业。</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40404"/>
          <w:sz w:val="24"/>
          <w:szCs w:val="24"/>
        </w:rPr>
        <w:t>3.</w:t>
      </w:r>
      <w:r>
        <w:rPr>
          <w:rFonts w:hint="eastAsia" w:asciiTheme="minorEastAsia" w:hAnsiTheme="minorEastAsia" w:eastAsiaTheme="minorEastAsia" w:cstheme="minorEastAsia"/>
          <w:color w:val="000000"/>
          <w:sz w:val="24"/>
          <w:szCs w:val="24"/>
        </w:rPr>
        <w:t>硕士研究生毕业或已获硕士学位的人员；应届硕士毕业生（最迟须在博士入学前毕业或取得硕士学位）</w:t>
      </w:r>
      <w:r>
        <w:rPr>
          <w:rFonts w:hint="eastAsia" w:asciiTheme="minorEastAsia" w:hAnsiTheme="minorEastAsia" w:eastAsiaTheme="minorEastAsia" w:cstheme="minorEastAsia"/>
          <w:color w:val="040404"/>
          <w:sz w:val="24"/>
          <w:szCs w:val="24"/>
        </w:rPr>
        <w:t>；海外留学人员应获得教育部留学服务中心提供的学位认证报告（考生必须于2020年3月底前提交教育部留学服务中心的学历学位认证报告，否则不予录取）。</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40404"/>
          <w:sz w:val="24"/>
          <w:szCs w:val="24"/>
        </w:rPr>
        <w:t xml:space="preserve">4.外语水平原则上需符合以下任一项（2015年9月1日至申请截止日期间的成绩方为有效）： </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40404"/>
          <w:sz w:val="24"/>
          <w:szCs w:val="24"/>
        </w:rPr>
        <w:t> ①国家大学英语六级成绩</w:t>
      </w:r>
      <w:r>
        <w:rPr>
          <w:rFonts w:hint="eastAsia" w:asciiTheme="minorEastAsia" w:hAnsiTheme="minorEastAsia" w:eastAsiaTheme="minorEastAsia" w:cstheme="minorEastAsia"/>
          <w:color w:val="000000"/>
          <w:sz w:val="24"/>
          <w:szCs w:val="24"/>
        </w:rPr>
        <w:t>500</w:t>
      </w:r>
      <w:r>
        <w:rPr>
          <w:rFonts w:hint="eastAsia" w:asciiTheme="minorEastAsia" w:hAnsiTheme="minorEastAsia" w:eastAsiaTheme="minorEastAsia" w:cstheme="minorEastAsia"/>
          <w:color w:val="040404"/>
          <w:sz w:val="24"/>
          <w:szCs w:val="24"/>
        </w:rPr>
        <w:t>分及以上；</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40404"/>
          <w:sz w:val="24"/>
          <w:szCs w:val="24"/>
        </w:rPr>
        <w:t> ②托福（TOEFL）成绩达到85分及以上；</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40404"/>
          <w:sz w:val="24"/>
          <w:szCs w:val="24"/>
        </w:rPr>
        <w:t> ③雅思（IELTS）成绩达到</w:t>
      </w:r>
      <w:r>
        <w:rPr>
          <w:rFonts w:hint="eastAsia" w:asciiTheme="minorEastAsia" w:hAnsiTheme="minorEastAsia" w:eastAsiaTheme="minorEastAsia" w:cstheme="minorEastAsia"/>
          <w:color w:val="000000"/>
          <w:sz w:val="24"/>
          <w:szCs w:val="24"/>
        </w:rPr>
        <w:t>6.0</w:t>
      </w:r>
      <w:r>
        <w:rPr>
          <w:rFonts w:hint="eastAsia" w:asciiTheme="minorEastAsia" w:hAnsiTheme="minorEastAsia" w:eastAsiaTheme="minorEastAsia" w:cstheme="minorEastAsia"/>
          <w:color w:val="040404"/>
          <w:sz w:val="24"/>
          <w:szCs w:val="24"/>
        </w:rPr>
        <w:t>分及以上；</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40404"/>
          <w:sz w:val="24"/>
          <w:szCs w:val="24"/>
        </w:rPr>
      </w:pPr>
      <w:r>
        <w:rPr>
          <w:rFonts w:hint="eastAsia" w:asciiTheme="minorEastAsia" w:hAnsiTheme="minorEastAsia" w:eastAsiaTheme="minorEastAsia" w:cstheme="minorEastAsia"/>
          <w:color w:val="040404"/>
          <w:sz w:val="24"/>
          <w:szCs w:val="24"/>
        </w:rPr>
        <w:t> ④2015年9月1日以来在英语国家或地区获得过硕士或博士学位且获得教育部留学服务中心提供的学位认证；</w:t>
      </w:r>
    </w:p>
    <w:p>
      <w:pPr>
        <w:pStyle w:val="10"/>
        <w:spacing w:before="0" w:beforeAutospacing="0" w:after="0" w:afterAutospacing="0" w:line="480" w:lineRule="atLeast"/>
        <w:ind w:firstLine="720" w:firstLineChars="30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40404"/>
          <w:sz w:val="24"/>
          <w:szCs w:val="24"/>
        </w:rPr>
        <w:t>⑤</w:t>
      </w:r>
      <w:r>
        <w:rPr>
          <w:rFonts w:hint="eastAsia" w:asciiTheme="minorEastAsia" w:hAnsiTheme="minorEastAsia" w:eastAsiaTheme="minorEastAsia" w:cstheme="minorEastAsia"/>
          <w:sz w:val="24"/>
          <w:szCs w:val="24"/>
        </w:rPr>
        <w:t>熟练掌握少数民族语言，英语申请条件为</w:t>
      </w:r>
      <w:r>
        <w:rPr>
          <w:rFonts w:hint="eastAsia" w:asciiTheme="minorEastAsia" w:hAnsiTheme="minorEastAsia" w:eastAsiaTheme="minorEastAsia" w:cstheme="minorEastAsia"/>
          <w:color w:val="040404"/>
          <w:sz w:val="24"/>
          <w:szCs w:val="24"/>
        </w:rPr>
        <w:t>国家大学英语六级成绩</w:t>
      </w:r>
      <w:r>
        <w:rPr>
          <w:rFonts w:hint="eastAsia" w:asciiTheme="minorEastAsia" w:hAnsiTheme="minorEastAsia" w:eastAsiaTheme="minorEastAsia" w:cstheme="minorEastAsia"/>
          <w:color w:val="000000"/>
          <w:sz w:val="24"/>
          <w:szCs w:val="24"/>
        </w:rPr>
        <w:t>460</w:t>
      </w:r>
      <w:r>
        <w:rPr>
          <w:rFonts w:hint="eastAsia" w:asciiTheme="minorEastAsia" w:hAnsiTheme="minorEastAsia" w:eastAsiaTheme="minorEastAsia" w:cstheme="minorEastAsia"/>
          <w:color w:val="040404"/>
          <w:sz w:val="24"/>
          <w:szCs w:val="24"/>
        </w:rPr>
        <w:t>分及以上，或托福（TOEFL）成绩达到80分及以上；或雅思（IELTS）成绩达到</w:t>
      </w:r>
      <w:r>
        <w:rPr>
          <w:rFonts w:hint="eastAsia" w:asciiTheme="minorEastAsia" w:hAnsiTheme="minorEastAsia" w:eastAsiaTheme="minorEastAsia" w:cstheme="minorEastAsia"/>
          <w:color w:val="000000"/>
          <w:sz w:val="24"/>
          <w:szCs w:val="24"/>
        </w:rPr>
        <w:t>5.5</w:t>
      </w:r>
      <w:r>
        <w:rPr>
          <w:rFonts w:hint="eastAsia" w:asciiTheme="minorEastAsia" w:hAnsiTheme="minorEastAsia" w:eastAsiaTheme="minorEastAsia" w:cstheme="minorEastAsia"/>
          <w:color w:val="040404"/>
          <w:sz w:val="24"/>
          <w:szCs w:val="24"/>
        </w:rPr>
        <w:t>分及以上。</w:t>
      </w:r>
      <w:r>
        <w:rPr>
          <w:rFonts w:hint="eastAsia" w:asciiTheme="minorEastAsia" w:hAnsiTheme="minorEastAsia" w:eastAsiaTheme="minorEastAsia" w:cstheme="minorEastAsia"/>
          <w:sz w:val="24"/>
          <w:szCs w:val="24"/>
        </w:rPr>
        <w:t>申请人复试时须参加我系组织的少数民族语文水平测试，测试内容包括文献互译和写作。（本科专业为蒙、藏、维、哈少数民族语言文学的申请人可免试）。以此种条件录取的非专项普博名额不超过1名；</w:t>
      </w:r>
    </w:p>
    <w:p>
      <w:pPr>
        <w:widowControl/>
        <w:ind w:firstLine="42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40404"/>
          <w:sz w:val="24"/>
          <w:szCs w:val="24"/>
        </w:rPr>
        <w:t> </w:t>
      </w:r>
      <w:r>
        <w:rPr>
          <w:rFonts w:hint="eastAsia" w:asciiTheme="minorEastAsia" w:hAnsiTheme="minorEastAsia" w:eastAsiaTheme="minorEastAsia" w:cstheme="minorEastAsia"/>
          <w:color w:val="040404"/>
          <w:sz w:val="24"/>
          <w:szCs w:val="24"/>
        </w:rPr>
        <w:fldChar w:fldCharType="begin"/>
      </w:r>
      <w:r>
        <w:rPr>
          <w:rFonts w:hint="eastAsia" w:asciiTheme="minorEastAsia" w:hAnsiTheme="minorEastAsia" w:eastAsiaTheme="minorEastAsia" w:cstheme="minorEastAsia"/>
          <w:color w:val="040404"/>
          <w:sz w:val="24"/>
          <w:szCs w:val="24"/>
        </w:rPr>
        <w:instrText xml:space="preserve">= 6 \* GB3</w:instrText>
      </w:r>
      <w:r>
        <w:rPr>
          <w:rFonts w:hint="eastAsia" w:asciiTheme="minorEastAsia" w:hAnsiTheme="minorEastAsia" w:eastAsiaTheme="minorEastAsia" w:cstheme="minorEastAsia"/>
          <w:color w:val="040404"/>
          <w:sz w:val="24"/>
          <w:szCs w:val="24"/>
        </w:rPr>
        <w:fldChar w:fldCharType="separate"/>
      </w:r>
      <w:r>
        <w:rPr>
          <w:rFonts w:hint="eastAsia" w:asciiTheme="minorEastAsia" w:hAnsiTheme="minorEastAsia" w:eastAsiaTheme="minorEastAsia" w:cstheme="minorEastAsia"/>
          <w:color w:val="040404"/>
          <w:sz w:val="24"/>
          <w:szCs w:val="24"/>
        </w:rPr>
        <w:t>⑥</w:t>
      </w:r>
      <w:r>
        <w:rPr>
          <w:rFonts w:hint="eastAsia" w:asciiTheme="minorEastAsia" w:hAnsiTheme="minorEastAsia" w:eastAsiaTheme="minorEastAsia" w:cstheme="minorEastAsia"/>
          <w:color w:val="040404"/>
          <w:sz w:val="24"/>
          <w:szCs w:val="24"/>
        </w:rPr>
        <w:fldChar w:fldCharType="end"/>
      </w:r>
      <w:r>
        <w:rPr>
          <w:rFonts w:hint="eastAsia" w:asciiTheme="minorEastAsia" w:hAnsiTheme="minorEastAsia" w:eastAsiaTheme="minorEastAsia" w:cstheme="minorEastAsia"/>
          <w:kern w:val="0"/>
          <w:sz w:val="24"/>
          <w:szCs w:val="24"/>
        </w:rPr>
        <w:t>少民计划、对口支援及援疆师资计划等国家专项计划：大学英语六级426及以上，或英语专业八级合格或WSK（PETS 5）合格或在英语国家获得过学士及以上学位。</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40404"/>
          <w:sz w:val="24"/>
          <w:szCs w:val="24"/>
        </w:rPr>
        <w:t>5.</w:t>
      </w:r>
      <w:r>
        <w:rPr>
          <w:rFonts w:hint="eastAsia" w:asciiTheme="minorEastAsia" w:hAnsiTheme="minorEastAsia" w:eastAsiaTheme="minorEastAsia" w:cstheme="minorEastAsia"/>
          <w:color w:val="000000"/>
          <w:sz w:val="24"/>
          <w:szCs w:val="24"/>
        </w:rPr>
        <w:t>有较强的学术研究能力。</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40404"/>
          <w:sz w:val="24"/>
          <w:szCs w:val="24"/>
        </w:rPr>
        <w:t>6.全日制非定向考生能在入学前将档案、人事、工资关系等转至学校。</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40404"/>
          <w:sz w:val="24"/>
          <w:szCs w:val="24"/>
        </w:rPr>
      </w:pPr>
      <w:r>
        <w:rPr>
          <w:rFonts w:hint="eastAsia" w:asciiTheme="minorEastAsia" w:hAnsiTheme="minorEastAsia" w:eastAsiaTheme="minorEastAsia" w:cstheme="minorEastAsia"/>
          <w:color w:val="040404"/>
          <w:sz w:val="24"/>
          <w:szCs w:val="24"/>
        </w:rPr>
        <w:t>7.报考</w:t>
      </w:r>
      <w:r>
        <w:rPr>
          <w:rFonts w:hint="eastAsia" w:asciiTheme="minorEastAsia" w:hAnsiTheme="minorEastAsia" w:eastAsiaTheme="minorEastAsia" w:cstheme="minorEastAsia"/>
          <w:sz w:val="24"/>
          <w:szCs w:val="24"/>
        </w:rPr>
        <w:t>少民计划等国家专项计划</w:t>
      </w:r>
      <w:r>
        <w:rPr>
          <w:rFonts w:hint="eastAsia" w:asciiTheme="minorEastAsia" w:hAnsiTheme="minorEastAsia" w:eastAsiaTheme="minorEastAsia" w:cstheme="minorEastAsia"/>
          <w:color w:val="040404"/>
          <w:sz w:val="24"/>
          <w:szCs w:val="24"/>
        </w:rPr>
        <w:t>必须满足学校相应的报考要求。</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四、各类博士生申请程序</w:t>
      </w:r>
    </w:p>
    <w:p>
      <w:pP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（一）直博生：</w:t>
      </w:r>
      <w:r>
        <w:rPr>
          <w:rFonts w:hint="eastAsia" w:asciiTheme="minorEastAsia" w:hAnsiTheme="minorEastAsia" w:eastAsiaTheme="minorEastAsia" w:cstheme="minorEastAsia"/>
          <w:sz w:val="24"/>
          <w:szCs w:val="24"/>
        </w:rPr>
        <w:t>按学校研究生院规定时间。</w:t>
      </w:r>
    </w:p>
    <w:p>
      <w:pP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（二）硕博连读生</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ab/>
      </w:r>
      <w:r>
        <w:rPr>
          <w:rFonts w:hint="eastAsia" w:asciiTheme="minorEastAsia" w:hAnsiTheme="minorEastAsia" w:eastAsiaTheme="minorEastAsia" w:cstheme="minorEastAsia"/>
          <w:sz w:val="24"/>
          <w:szCs w:val="24"/>
        </w:rPr>
        <w:t>1.春季硕博连读博士生（春季入学）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线下申请时间：</w:t>
      </w:r>
      <w:r>
        <w:rPr>
          <w:rFonts w:hint="eastAsia" w:asciiTheme="minorEastAsia" w:hAnsiTheme="minorEastAsia" w:eastAsiaTheme="minorEastAsia" w:cstheme="minorEastAsia"/>
          <w:b/>
          <w:color w:val="FF0000"/>
          <w:sz w:val="24"/>
          <w:szCs w:val="24"/>
        </w:rPr>
        <w:t>2019年11月18日-11月25日。</w:t>
      </w:r>
    </w:p>
    <w:p>
      <w:pPr>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具体申请程序参见社会学系网上相关通知</w:t>
      </w:r>
    </w:p>
    <w:p>
      <w:pPr>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2.秋季硕博连读博士生（秋季入学）</w:t>
      </w:r>
    </w:p>
    <w:p>
      <w:pPr>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线下申请时间：</w:t>
      </w:r>
      <w:r>
        <w:rPr>
          <w:rFonts w:hint="eastAsia" w:asciiTheme="minorEastAsia" w:hAnsiTheme="minorEastAsia" w:eastAsiaTheme="minorEastAsia" w:cstheme="minorEastAsia"/>
          <w:b/>
          <w:color w:val="FF0000"/>
          <w:sz w:val="24"/>
          <w:szCs w:val="24"/>
        </w:rPr>
        <w:t>2020年4月6日-4月13日。</w:t>
      </w:r>
    </w:p>
    <w:p>
      <w:pPr>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具体申请程序参见社会学系网上相关通知</w:t>
      </w:r>
    </w:p>
    <w:p>
      <w:pPr>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3.硕博连读博士生申请者经向学院（系）线下申请及考核通过后登录学校研究生管理系统再行网上报名申请。</w:t>
      </w:r>
    </w:p>
    <w:p>
      <w:pPr>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网上报名申请时间：2019年12月（春季入学）和2020年5月（秋季入学），具体申请程序参见学校研究生招生网相关通知。</w:t>
      </w:r>
    </w:p>
    <w:p>
      <w:pP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（三）普博生</w:t>
      </w:r>
    </w:p>
    <w:p>
      <w:pPr>
        <w:pStyle w:val="10"/>
        <w:ind w:right="318" w:firstLine="482"/>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普通招考博士生申请包括登录浙江大学博士研究生报名系统的网上报名申请和向学院（系）线下材料递交。</w:t>
      </w:r>
    </w:p>
    <w:p>
      <w:pPr>
        <w:pStyle w:val="10"/>
        <w:ind w:right="318" w:firstLine="482"/>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1.网上报名申请时间如下：</w:t>
      </w:r>
    </w:p>
    <w:p>
      <w:pPr>
        <w:pStyle w:val="10"/>
        <w:ind w:right="318" w:firstLine="482"/>
        <w:rPr>
          <w:rFonts w:hint="eastAsia" w:asciiTheme="minorEastAsia" w:hAnsiTheme="minorEastAsia" w:eastAsiaTheme="minorEastAsia" w:cstheme="minorEastAsia"/>
          <w:b/>
          <w:color w:val="FF0000"/>
          <w:sz w:val="24"/>
          <w:szCs w:val="24"/>
        </w:rPr>
      </w:pPr>
      <w:r>
        <w:rPr>
          <w:rFonts w:hint="eastAsia" w:asciiTheme="minorEastAsia" w:hAnsiTheme="minorEastAsia" w:eastAsiaTheme="minorEastAsia" w:cstheme="minorEastAsia"/>
          <w:b/>
          <w:color w:val="FF0000"/>
          <w:sz w:val="24"/>
          <w:szCs w:val="24"/>
        </w:rPr>
        <w:t>2019年10月18日上午9:00—2019年11月18日上午12:00，</w:t>
      </w:r>
    </w:p>
    <w:p>
      <w:pPr>
        <w:pStyle w:val="10"/>
        <w:ind w:right="318" w:firstLine="482"/>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具体报名时间和程序参见《浙江大学2020年普通招考博士研究生招生第一次报名通知》。（http://grs.zju.edu.cn/yjszs/redir.php?catalog_id=130679&amp;object_id=192398）</w:t>
      </w:r>
    </w:p>
    <w:p>
      <w:pPr>
        <w:pStyle w:val="10"/>
        <w:spacing w:line="480" w:lineRule="atLeast"/>
        <w:ind w:right="315"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教育部“少数民族高层次骨干人才计划”等专项计划申请者都须在该时间段报名，</w:t>
      </w:r>
      <w:r>
        <w:rPr>
          <w:rFonts w:hint="eastAsia" w:asciiTheme="minorEastAsia" w:hAnsiTheme="minorEastAsia" w:eastAsiaTheme="minorEastAsia" w:cstheme="minorEastAsia"/>
          <w:color w:val="000000"/>
          <w:sz w:val="24"/>
          <w:szCs w:val="24"/>
          <w:lang w:val="en-US" w:eastAsia="zh-CN"/>
        </w:rPr>
        <w:t>逾</w:t>
      </w:r>
      <w:r>
        <w:rPr>
          <w:rFonts w:hint="eastAsia" w:asciiTheme="minorEastAsia" w:hAnsiTheme="minorEastAsia" w:eastAsiaTheme="minorEastAsia" w:cstheme="minorEastAsia"/>
          <w:color w:val="000000"/>
          <w:sz w:val="24"/>
          <w:szCs w:val="24"/>
        </w:rPr>
        <w:t>期将不予受理。具体报名时间和程序参见《浙江大学2020年普通招考博士研究生招生第一次报名通知》。</w:t>
      </w:r>
    </w:p>
    <w:p>
      <w:pPr>
        <w:pStyle w:val="10"/>
        <w:spacing w:before="0" w:beforeAutospacing="0" w:after="0" w:afterAutospacing="0" w:line="480" w:lineRule="atLeast"/>
        <w:ind w:left="360" w:firstLine="120"/>
        <w:jc w:val="both"/>
        <w:rPr>
          <w:rStyle w:val="14"/>
          <w:rFonts w:hint="eastAsia" w:asciiTheme="minorEastAsia" w:hAnsiTheme="minorEastAsia" w:eastAsiaTheme="minorEastAsia" w:cstheme="minorEastAsia"/>
          <w:color w:val="000000"/>
          <w:sz w:val="24"/>
          <w:szCs w:val="24"/>
        </w:rPr>
      </w:pPr>
      <w:r>
        <w:rPr>
          <w:rStyle w:val="14"/>
          <w:rFonts w:hint="eastAsia" w:asciiTheme="minorEastAsia" w:hAnsiTheme="minorEastAsia" w:eastAsiaTheme="minorEastAsia" w:cstheme="minorEastAsia"/>
          <w:color w:val="000000"/>
          <w:sz w:val="24"/>
          <w:szCs w:val="24"/>
        </w:rPr>
        <w:t>2.递交材料清单及递交时间</w:t>
      </w:r>
    </w:p>
    <w:p>
      <w:pPr>
        <w:pStyle w:val="10"/>
        <w:spacing w:before="0" w:beforeAutospacing="0" w:after="0" w:afterAutospacing="0" w:line="480" w:lineRule="atLeast"/>
        <w:ind w:left="360" w:firstLine="120"/>
        <w:jc w:val="both"/>
        <w:rPr>
          <w:rFonts w:hint="eastAsia" w:asciiTheme="minorEastAsia" w:hAnsiTheme="minorEastAsia" w:eastAsiaTheme="minorEastAsia" w:cstheme="minorEastAsia"/>
          <w:b/>
          <w:color w:val="000000"/>
          <w:sz w:val="24"/>
          <w:szCs w:val="24"/>
        </w:rPr>
      </w:pPr>
      <w:r>
        <w:rPr>
          <w:rStyle w:val="14"/>
          <w:rFonts w:hint="eastAsia" w:asciiTheme="minorEastAsia" w:hAnsiTheme="minorEastAsia" w:eastAsiaTheme="minorEastAsia" w:cstheme="minorEastAsia"/>
          <w:b w:val="0"/>
          <w:color w:val="000000"/>
          <w:sz w:val="24"/>
          <w:szCs w:val="24"/>
        </w:rPr>
        <w:t>下列材料需在</w:t>
      </w:r>
      <w:r>
        <w:rPr>
          <w:rStyle w:val="14"/>
          <w:rFonts w:hint="eastAsia" w:asciiTheme="minorEastAsia" w:hAnsiTheme="minorEastAsia" w:eastAsiaTheme="minorEastAsia" w:cstheme="minorEastAsia"/>
          <w:color w:val="FF0000"/>
          <w:sz w:val="24"/>
          <w:szCs w:val="24"/>
        </w:rPr>
        <w:t>2019年12月</w:t>
      </w:r>
      <w:r>
        <w:rPr>
          <w:rStyle w:val="14"/>
          <w:rFonts w:hint="eastAsia" w:asciiTheme="minorEastAsia" w:hAnsiTheme="minorEastAsia" w:eastAsiaTheme="minorEastAsia" w:cstheme="minorEastAsia"/>
          <w:color w:val="FF0000"/>
          <w:sz w:val="24"/>
          <w:szCs w:val="24"/>
          <w:lang w:val="en-US" w:eastAsia="zh-CN"/>
        </w:rPr>
        <w:t>15</w:t>
      </w:r>
      <w:r>
        <w:rPr>
          <w:rStyle w:val="14"/>
          <w:rFonts w:hint="eastAsia" w:asciiTheme="minorEastAsia" w:hAnsiTheme="minorEastAsia" w:eastAsiaTheme="minorEastAsia" w:cstheme="minorEastAsia"/>
          <w:color w:val="FF0000"/>
          <w:sz w:val="24"/>
          <w:szCs w:val="24"/>
        </w:rPr>
        <w:t>日</w:t>
      </w:r>
      <w:r>
        <w:rPr>
          <w:rStyle w:val="14"/>
          <w:rFonts w:hint="eastAsia" w:asciiTheme="minorEastAsia" w:hAnsiTheme="minorEastAsia" w:eastAsiaTheme="minorEastAsia" w:cstheme="minorEastAsia"/>
          <w:b w:val="0"/>
          <w:color w:val="000000"/>
          <w:sz w:val="24"/>
          <w:szCs w:val="24"/>
        </w:rPr>
        <w:t>之前寄送至：杭州市余杭塘路866号，浙江大学紫金港校区行政大楼1501社会学系研究生管理办公室，王老师，邮编：310058（以邮戳上寄出日期为准）。境外学位证书可最迟于复试前提供。</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40404"/>
          <w:sz w:val="24"/>
          <w:szCs w:val="24"/>
        </w:rPr>
        <w:fldChar w:fldCharType="begin"/>
      </w:r>
      <w:r>
        <w:rPr>
          <w:rFonts w:hint="eastAsia" w:asciiTheme="minorEastAsia" w:hAnsiTheme="minorEastAsia" w:eastAsiaTheme="minorEastAsia" w:cstheme="minorEastAsia"/>
          <w:color w:val="040404"/>
          <w:sz w:val="24"/>
          <w:szCs w:val="24"/>
        </w:rPr>
        <w:instrText xml:space="preserve">= 1 \* GB3</w:instrText>
      </w:r>
      <w:r>
        <w:rPr>
          <w:rFonts w:hint="eastAsia" w:asciiTheme="minorEastAsia" w:hAnsiTheme="minorEastAsia" w:eastAsiaTheme="minorEastAsia" w:cstheme="minorEastAsia"/>
          <w:color w:val="040404"/>
          <w:sz w:val="24"/>
          <w:szCs w:val="24"/>
        </w:rPr>
        <w:fldChar w:fldCharType="separate"/>
      </w:r>
      <w:r>
        <w:rPr>
          <w:rFonts w:hint="eastAsia" w:asciiTheme="minorEastAsia" w:hAnsiTheme="minorEastAsia" w:eastAsiaTheme="minorEastAsia" w:cstheme="minorEastAsia"/>
          <w:color w:val="040404"/>
          <w:sz w:val="24"/>
          <w:szCs w:val="24"/>
        </w:rPr>
        <w:t>①</w:t>
      </w:r>
      <w:r>
        <w:rPr>
          <w:rFonts w:hint="eastAsia" w:asciiTheme="minorEastAsia" w:hAnsiTheme="minorEastAsia" w:eastAsiaTheme="minorEastAsia" w:cstheme="minorEastAsia"/>
          <w:color w:val="040404"/>
          <w:sz w:val="24"/>
          <w:szCs w:val="24"/>
        </w:rPr>
        <w:fldChar w:fldCharType="end"/>
      </w:r>
      <w:r>
        <w:rPr>
          <w:rFonts w:hint="eastAsia" w:asciiTheme="minorEastAsia" w:hAnsiTheme="minorEastAsia" w:eastAsiaTheme="minorEastAsia" w:cstheme="minorEastAsia"/>
          <w:color w:val="000000"/>
          <w:sz w:val="24"/>
          <w:szCs w:val="24"/>
        </w:rPr>
        <w:t>《浙江大学社会学系博士生申请-考核制招生申请表》</w:t>
      </w:r>
      <w:r>
        <w:rPr>
          <w:rFonts w:hint="eastAsia" w:asciiTheme="minorEastAsia" w:hAnsiTheme="minorEastAsia" w:eastAsiaTheme="minorEastAsia" w:cstheme="minorEastAsia"/>
          <w:color w:val="040404"/>
          <w:sz w:val="24"/>
          <w:szCs w:val="24"/>
        </w:rPr>
        <w:t>（详见附件1）</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40404"/>
          <w:sz w:val="24"/>
          <w:szCs w:val="24"/>
        </w:rPr>
        <w:t>需同时发送电子版到0918015@zju.edu.cn，邮件主题为报考专业-报考人姓名-信息登记表。</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40404"/>
          <w:sz w:val="24"/>
          <w:szCs w:val="24"/>
        </w:rPr>
        <w:fldChar w:fldCharType="begin"/>
      </w:r>
      <w:r>
        <w:rPr>
          <w:rFonts w:hint="eastAsia" w:asciiTheme="minorEastAsia" w:hAnsiTheme="minorEastAsia" w:eastAsiaTheme="minorEastAsia" w:cstheme="minorEastAsia"/>
          <w:color w:val="040404"/>
          <w:sz w:val="24"/>
          <w:szCs w:val="24"/>
        </w:rPr>
        <w:instrText xml:space="preserve">= 2 \* GB3</w:instrText>
      </w:r>
      <w:r>
        <w:rPr>
          <w:rFonts w:hint="eastAsia" w:asciiTheme="minorEastAsia" w:hAnsiTheme="minorEastAsia" w:eastAsiaTheme="minorEastAsia" w:cstheme="minorEastAsia"/>
          <w:color w:val="040404"/>
          <w:sz w:val="24"/>
          <w:szCs w:val="24"/>
        </w:rPr>
        <w:fldChar w:fldCharType="separate"/>
      </w:r>
      <w:r>
        <w:rPr>
          <w:rFonts w:hint="eastAsia" w:asciiTheme="minorEastAsia" w:hAnsiTheme="minorEastAsia" w:eastAsiaTheme="minorEastAsia" w:cstheme="minorEastAsia"/>
          <w:color w:val="040404"/>
          <w:sz w:val="24"/>
          <w:szCs w:val="24"/>
        </w:rPr>
        <w:t>②</w:t>
      </w:r>
      <w:r>
        <w:rPr>
          <w:rFonts w:hint="eastAsia" w:asciiTheme="minorEastAsia" w:hAnsiTheme="minorEastAsia" w:eastAsiaTheme="minorEastAsia" w:cstheme="minorEastAsia"/>
          <w:color w:val="040404"/>
          <w:sz w:val="24"/>
          <w:szCs w:val="24"/>
        </w:rPr>
        <w:fldChar w:fldCharType="end"/>
      </w:r>
      <w:r>
        <w:rPr>
          <w:rFonts w:hint="eastAsia" w:asciiTheme="minorEastAsia" w:hAnsiTheme="minorEastAsia" w:eastAsiaTheme="minorEastAsia" w:cstheme="minorEastAsia"/>
          <w:color w:val="000000"/>
          <w:sz w:val="24"/>
          <w:szCs w:val="24"/>
        </w:rPr>
        <w:t>本科和硕士研究生期间成绩单</w:t>
      </w:r>
      <w:r>
        <w:rPr>
          <w:rFonts w:hint="eastAsia" w:asciiTheme="minorEastAsia" w:hAnsiTheme="minorEastAsia" w:eastAsiaTheme="minorEastAsia" w:cstheme="minorEastAsia"/>
          <w:color w:val="040404"/>
          <w:sz w:val="24"/>
          <w:szCs w:val="24"/>
        </w:rPr>
        <w:t>（复印件加盖研究生管理部门成绩公章或考生档案所在管理部门公章）</w:t>
      </w:r>
      <w:r>
        <w:rPr>
          <w:rFonts w:hint="eastAsia" w:asciiTheme="minorEastAsia" w:hAnsiTheme="minorEastAsia" w:eastAsiaTheme="minorEastAsia" w:cstheme="minorEastAsia"/>
          <w:color w:val="000000"/>
          <w:sz w:val="24"/>
          <w:szCs w:val="24"/>
        </w:rPr>
        <w:t>；</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fldChar w:fldCharType="begin"/>
      </w:r>
      <w:r>
        <w:rPr>
          <w:rFonts w:hint="eastAsia" w:asciiTheme="minorEastAsia" w:hAnsiTheme="minorEastAsia" w:eastAsiaTheme="minorEastAsia" w:cstheme="minorEastAsia"/>
          <w:color w:val="000000"/>
          <w:sz w:val="24"/>
          <w:szCs w:val="24"/>
        </w:rPr>
        <w:instrText xml:space="preserve">= 3 \* GB3</w:instrText>
      </w:r>
      <w:r>
        <w:rPr>
          <w:rFonts w:hint="eastAsia" w:asciiTheme="minorEastAsia" w:hAnsiTheme="minorEastAsia" w:eastAsiaTheme="minorEastAsia" w:cstheme="minorEastAsia"/>
          <w:color w:val="000000"/>
          <w:sz w:val="24"/>
          <w:szCs w:val="24"/>
        </w:rPr>
        <w:fldChar w:fldCharType="separate"/>
      </w:r>
      <w:r>
        <w:rPr>
          <w:rFonts w:hint="eastAsia" w:asciiTheme="minorEastAsia" w:hAnsiTheme="minorEastAsia" w:eastAsiaTheme="minorEastAsia" w:cstheme="minorEastAsia"/>
          <w:color w:val="000000"/>
          <w:sz w:val="24"/>
          <w:szCs w:val="24"/>
        </w:rPr>
        <w:t>③</w:t>
      </w:r>
      <w:r>
        <w:rPr>
          <w:rFonts w:hint="eastAsia" w:asciiTheme="minorEastAsia" w:hAnsiTheme="minorEastAsia" w:eastAsiaTheme="minorEastAsia" w:cstheme="minorEastAsia"/>
          <w:color w:val="000000"/>
          <w:sz w:val="24"/>
          <w:szCs w:val="24"/>
        </w:rPr>
        <w:fldChar w:fldCharType="end"/>
      </w:r>
      <w:r>
        <w:rPr>
          <w:rFonts w:hint="eastAsia" w:asciiTheme="minorEastAsia" w:hAnsiTheme="minorEastAsia" w:eastAsiaTheme="minorEastAsia" w:cstheme="minorEastAsia"/>
          <w:color w:val="000000"/>
          <w:sz w:val="24"/>
          <w:szCs w:val="24"/>
        </w:rPr>
        <w:t>学士、硕士阶段的学历、学位证书复印件（应届毕业生须提供研究生证复印件）；</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fldChar w:fldCharType="begin"/>
      </w:r>
      <w:r>
        <w:rPr>
          <w:rFonts w:hint="eastAsia" w:asciiTheme="minorEastAsia" w:hAnsiTheme="minorEastAsia" w:eastAsiaTheme="minorEastAsia" w:cstheme="minorEastAsia"/>
          <w:color w:val="000000"/>
          <w:sz w:val="24"/>
          <w:szCs w:val="24"/>
        </w:rPr>
        <w:instrText xml:space="preserve">= 4 \* GB3</w:instrText>
      </w:r>
      <w:r>
        <w:rPr>
          <w:rFonts w:hint="eastAsia" w:asciiTheme="minorEastAsia" w:hAnsiTheme="minorEastAsia" w:eastAsiaTheme="minorEastAsia" w:cstheme="minorEastAsia"/>
          <w:color w:val="000000"/>
          <w:sz w:val="24"/>
          <w:szCs w:val="24"/>
        </w:rPr>
        <w:fldChar w:fldCharType="separate"/>
      </w:r>
      <w:r>
        <w:rPr>
          <w:rFonts w:hint="eastAsia" w:asciiTheme="minorEastAsia" w:hAnsiTheme="minorEastAsia" w:eastAsiaTheme="minorEastAsia" w:cstheme="minorEastAsia"/>
          <w:color w:val="000000"/>
          <w:sz w:val="24"/>
          <w:szCs w:val="24"/>
        </w:rPr>
        <w:t>④</w:t>
      </w:r>
      <w:r>
        <w:rPr>
          <w:rFonts w:hint="eastAsia" w:asciiTheme="minorEastAsia" w:hAnsiTheme="minorEastAsia" w:eastAsiaTheme="minorEastAsia" w:cstheme="minorEastAsia"/>
          <w:color w:val="000000"/>
          <w:sz w:val="24"/>
          <w:szCs w:val="24"/>
        </w:rPr>
        <w:fldChar w:fldCharType="end"/>
      </w:r>
      <w:r>
        <w:rPr>
          <w:rFonts w:hint="eastAsia" w:asciiTheme="minorEastAsia" w:hAnsiTheme="minorEastAsia" w:eastAsiaTheme="minorEastAsia" w:cstheme="minorEastAsia"/>
          <w:color w:val="000000"/>
          <w:sz w:val="24"/>
          <w:szCs w:val="24"/>
        </w:rPr>
        <w:t>两位专家推荐书原件（需密封、签名）</w:t>
      </w:r>
      <w:r>
        <w:rPr>
          <w:rFonts w:hint="eastAsia" w:asciiTheme="minorEastAsia" w:hAnsiTheme="minorEastAsia" w:eastAsiaTheme="minorEastAsia" w:cstheme="minorEastAsia"/>
          <w:color w:val="040404"/>
          <w:sz w:val="24"/>
          <w:szCs w:val="24"/>
        </w:rPr>
        <w:t>；</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fldChar w:fldCharType="begin"/>
      </w:r>
      <w:r>
        <w:rPr>
          <w:rFonts w:hint="eastAsia" w:asciiTheme="minorEastAsia" w:hAnsiTheme="minorEastAsia" w:eastAsiaTheme="minorEastAsia" w:cstheme="minorEastAsia"/>
          <w:color w:val="000000"/>
          <w:sz w:val="24"/>
          <w:szCs w:val="24"/>
        </w:rPr>
        <w:instrText xml:space="preserve">= 5 \* GB3</w:instrText>
      </w:r>
      <w:r>
        <w:rPr>
          <w:rFonts w:hint="eastAsia" w:asciiTheme="minorEastAsia" w:hAnsiTheme="minorEastAsia" w:eastAsiaTheme="minorEastAsia" w:cstheme="minorEastAsia"/>
          <w:color w:val="000000"/>
          <w:sz w:val="24"/>
          <w:szCs w:val="24"/>
        </w:rPr>
        <w:fldChar w:fldCharType="separate"/>
      </w:r>
      <w:r>
        <w:rPr>
          <w:rFonts w:hint="eastAsia" w:asciiTheme="minorEastAsia" w:hAnsiTheme="minorEastAsia" w:eastAsiaTheme="minorEastAsia" w:cstheme="minorEastAsia"/>
          <w:color w:val="000000"/>
          <w:sz w:val="24"/>
          <w:szCs w:val="24"/>
        </w:rPr>
        <w:t>⑤</w:t>
      </w:r>
      <w:r>
        <w:rPr>
          <w:rFonts w:hint="eastAsia" w:asciiTheme="minorEastAsia" w:hAnsiTheme="minorEastAsia" w:eastAsiaTheme="minorEastAsia" w:cstheme="minorEastAsia"/>
          <w:color w:val="000000"/>
          <w:sz w:val="24"/>
          <w:szCs w:val="24"/>
        </w:rPr>
        <w:fldChar w:fldCharType="end"/>
      </w:r>
      <w:r>
        <w:rPr>
          <w:rFonts w:hint="eastAsia" w:asciiTheme="minorEastAsia" w:hAnsiTheme="minorEastAsia" w:eastAsiaTheme="minorEastAsia" w:cstheme="minorEastAsia"/>
          <w:color w:val="000000"/>
          <w:sz w:val="24"/>
          <w:szCs w:val="24"/>
        </w:rPr>
        <w:t>科研成果、各种获奖证书的原件、复印件；</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fldChar w:fldCharType="begin"/>
      </w:r>
      <w:r>
        <w:rPr>
          <w:rFonts w:hint="eastAsia" w:asciiTheme="minorEastAsia" w:hAnsiTheme="minorEastAsia" w:eastAsiaTheme="minorEastAsia" w:cstheme="minorEastAsia"/>
          <w:color w:val="000000"/>
          <w:sz w:val="24"/>
          <w:szCs w:val="24"/>
        </w:rPr>
        <w:instrText xml:space="preserve">= 6 \* GB3</w:instrText>
      </w:r>
      <w:r>
        <w:rPr>
          <w:rFonts w:hint="eastAsia" w:asciiTheme="minorEastAsia" w:hAnsiTheme="minorEastAsia" w:eastAsiaTheme="minorEastAsia" w:cstheme="minorEastAsia"/>
          <w:color w:val="000000"/>
          <w:sz w:val="24"/>
          <w:szCs w:val="24"/>
        </w:rPr>
        <w:fldChar w:fldCharType="separate"/>
      </w:r>
      <w:r>
        <w:rPr>
          <w:rFonts w:hint="eastAsia" w:asciiTheme="minorEastAsia" w:hAnsiTheme="minorEastAsia" w:eastAsiaTheme="minorEastAsia" w:cstheme="minorEastAsia"/>
          <w:color w:val="000000"/>
          <w:sz w:val="24"/>
          <w:szCs w:val="24"/>
        </w:rPr>
        <w:t>⑥</w:t>
      </w:r>
      <w:r>
        <w:rPr>
          <w:rFonts w:hint="eastAsia" w:asciiTheme="minorEastAsia" w:hAnsiTheme="minorEastAsia" w:eastAsiaTheme="minorEastAsia" w:cstheme="minorEastAsia"/>
          <w:color w:val="000000"/>
          <w:sz w:val="24"/>
          <w:szCs w:val="24"/>
        </w:rPr>
        <w:fldChar w:fldCharType="end"/>
      </w:r>
      <w:r>
        <w:rPr>
          <w:rFonts w:hint="eastAsia" w:asciiTheme="minorEastAsia" w:hAnsiTheme="minorEastAsia" w:eastAsiaTheme="minorEastAsia" w:cstheme="minorEastAsia"/>
          <w:color w:val="000000"/>
          <w:sz w:val="24"/>
          <w:szCs w:val="24"/>
        </w:rPr>
        <w:t>硕士学位论文（应届硕士生需提供硕士论文开题报告）；</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fldChar w:fldCharType="begin"/>
      </w:r>
      <w:r>
        <w:rPr>
          <w:rFonts w:hint="eastAsia" w:asciiTheme="minorEastAsia" w:hAnsiTheme="minorEastAsia" w:eastAsiaTheme="minorEastAsia" w:cstheme="minorEastAsia"/>
          <w:color w:val="000000"/>
          <w:sz w:val="24"/>
          <w:szCs w:val="24"/>
        </w:rPr>
        <w:instrText xml:space="preserve">= 7 \* GB3</w:instrText>
      </w:r>
      <w:r>
        <w:rPr>
          <w:rFonts w:hint="eastAsia" w:asciiTheme="minorEastAsia" w:hAnsiTheme="minorEastAsia" w:eastAsiaTheme="minorEastAsia" w:cstheme="minorEastAsia"/>
          <w:color w:val="000000"/>
          <w:sz w:val="24"/>
          <w:szCs w:val="24"/>
        </w:rPr>
        <w:fldChar w:fldCharType="separate"/>
      </w:r>
      <w:r>
        <w:rPr>
          <w:rFonts w:hint="eastAsia" w:asciiTheme="minorEastAsia" w:hAnsiTheme="minorEastAsia" w:eastAsiaTheme="minorEastAsia" w:cstheme="minorEastAsia"/>
          <w:color w:val="000000"/>
          <w:sz w:val="24"/>
          <w:szCs w:val="24"/>
        </w:rPr>
        <w:t>⑦</w:t>
      </w:r>
      <w:r>
        <w:rPr>
          <w:rFonts w:hint="eastAsia" w:asciiTheme="minorEastAsia" w:hAnsiTheme="minorEastAsia" w:eastAsiaTheme="minorEastAsia" w:cstheme="minorEastAsia"/>
          <w:color w:val="000000"/>
          <w:sz w:val="24"/>
          <w:szCs w:val="24"/>
        </w:rPr>
        <w:fldChar w:fldCharType="end"/>
      </w:r>
      <w:r>
        <w:rPr>
          <w:rFonts w:hint="eastAsia" w:asciiTheme="minorEastAsia" w:hAnsiTheme="minorEastAsia" w:eastAsiaTheme="minorEastAsia" w:cstheme="minorEastAsia"/>
          <w:color w:val="000000"/>
          <w:sz w:val="24"/>
          <w:szCs w:val="24"/>
        </w:rPr>
        <w:t>拟攻读博士学位的研究计划书</w:t>
      </w:r>
      <w:r>
        <w:rPr>
          <w:rFonts w:hint="eastAsia" w:asciiTheme="minorEastAsia" w:hAnsiTheme="minorEastAsia" w:eastAsiaTheme="minorEastAsia" w:cstheme="minorEastAsia"/>
          <w:color w:val="040404"/>
          <w:sz w:val="24"/>
          <w:szCs w:val="24"/>
        </w:rPr>
        <w:t>；</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40404"/>
          <w:sz w:val="24"/>
          <w:szCs w:val="24"/>
        </w:rPr>
      </w:pPr>
      <w:r>
        <w:rPr>
          <w:rFonts w:hint="eastAsia" w:asciiTheme="minorEastAsia" w:hAnsiTheme="minorEastAsia" w:eastAsiaTheme="minorEastAsia" w:cstheme="minorEastAsia"/>
          <w:color w:val="000000"/>
          <w:sz w:val="24"/>
          <w:szCs w:val="24"/>
        </w:rPr>
        <w:fldChar w:fldCharType="begin"/>
      </w:r>
      <w:r>
        <w:rPr>
          <w:rFonts w:hint="eastAsia" w:asciiTheme="minorEastAsia" w:hAnsiTheme="minorEastAsia" w:eastAsiaTheme="minorEastAsia" w:cstheme="minorEastAsia"/>
          <w:color w:val="000000"/>
          <w:sz w:val="24"/>
          <w:szCs w:val="24"/>
        </w:rPr>
        <w:instrText xml:space="preserve">= 8 \* GB3</w:instrText>
      </w:r>
      <w:r>
        <w:rPr>
          <w:rFonts w:hint="eastAsia" w:asciiTheme="minorEastAsia" w:hAnsiTheme="minorEastAsia" w:eastAsiaTheme="minorEastAsia" w:cstheme="minorEastAsia"/>
          <w:color w:val="000000"/>
          <w:sz w:val="24"/>
          <w:szCs w:val="24"/>
        </w:rPr>
        <w:fldChar w:fldCharType="separate"/>
      </w:r>
      <w:r>
        <w:rPr>
          <w:rFonts w:hint="eastAsia" w:asciiTheme="minorEastAsia" w:hAnsiTheme="minorEastAsia" w:eastAsiaTheme="minorEastAsia" w:cstheme="minorEastAsia"/>
          <w:color w:val="000000"/>
          <w:sz w:val="24"/>
          <w:szCs w:val="24"/>
        </w:rPr>
        <w:t>⑧</w:t>
      </w:r>
      <w:r>
        <w:rPr>
          <w:rFonts w:hint="eastAsia" w:asciiTheme="minorEastAsia" w:hAnsiTheme="minorEastAsia" w:eastAsiaTheme="minorEastAsia" w:cstheme="minorEastAsia"/>
          <w:color w:val="000000"/>
          <w:sz w:val="24"/>
          <w:szCs w:val="24"/>
        </w:rPr>
        <w:fldChar w:fldCharType="end"/>
      </w:r>
      <w:r>
        <w:rPr>
          <w:rFonts w:hint="eastAsia" w:asciiTheme="minorEastAsia" w:hAnsiTheme="minorEastAsia" w:eastAsiaTheme="minorEastAsia" w:cstheme="minorEastAsia"/>
          <w:color w:val="040404"/>
          <w:sz w:val="24"/>
          <w:szCs w:val="24"/>
        </w:rPr>
        <w:t>外语水平成绩证明复印件。在境外获得学位的考生，须提交教育部留学服务中心出具的学位认证书复印件。</w:t>
      </w:r>
    </w:p>
    <w:p>
      <w:pPr>
        <w:pStyle w:val="10"/>
        <w:shd w:val="clear" w:color="auto" w:fill="FFFFFF"/>
        <w:spacing w:before="0" w:beforeAutospacing="0" w:after="0" w:afterAutospacing="0" w:line="420" w:lineRule="atLeast"/>
        <w:ind w:firstLine="42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40404"/>
          <w:sz w:val="24"/>
          <w:szCs w:val="24"/>
        </w:rPr>
        <w:fldChar w:fldCharType="begin"/>
      </w:r>
      <w:r>
        <w:rPr>
          <w:rFonts w:hint="eastAsia" w:asciiTheme="minorEastAsia" w:hAnsiTheme="minorEastAsia" w:eastAsiaTheme="minorEastAsia" w:cstheme="minorEastAsia"/>
          <w:color w:val="040404"/>
          <w:sz w:val="24"/>
          <w:szCs w:val="24"/>
        </w:rPr>
        <w:instrText xml:space="preserve">= 9 \* GB3</w:instrText>
      </w:r>
      <w:r>
        <w:rPr>
          <w:rFonts w:hint="eastAsia" w:asciiTheme="minorEastAsia" w:hAnsiTheme="minorEastAsia" w:eastAsiaTheme="minorEastAsia" w:cstheme="minorEastAsia"/>
          <w:color w:val="040404"/>
          <w:sz w:val="24"/>
          <w:szCs w:val="24"/>
        </w:rPr>
        <w:fldChar w:fldCharType="separate"/>
      </w:r>
      <w:r>
        <w:rPr>
          <w:rFonts w:hint="eastAsia" w:asciiTheme="minorEastAsia" w:hAnsiTheme="minorEastAsia" w:eastAsiaTheme="minorEastAsia" w:cstheme="minorEastAsia"/>
          <w:color w:val="040404"/>
          <w:sz w:val="24"/>
          <w:szCs w:val="24"/>
        </w:rPr>
        <w:t>⑨</w:t>
      </w:r>
      <w:r>
        <w:rPr>
          <w:rFonts w:hint="eastAsia" w:asciiTheme="minorEastAsia" w:hAnsiTheme="minorEastAsia" w:eastAsiaTheme="minorEastAsia" w:cstheme="minorEastAsia"/>
          <w:color w:val="040404"/>
          <w:sz w:val="24"/>
          <w:szCs w:val="24"/>
        </w:rPr>
        <w:fldChar w:fldCharType="end"/>
      </w:r>
      <w:r>
        <w:rPr>
          <w:rFonts w:hint="eastAsia" w:asciiTheme="minorEastAsia" w:hAnsiTheme="minorEastAsia" w:eastAsiaTheme="minorEastAsia" w:cstheme="minorEastAsia"/>
          <w:color w:val="333333"/>
          <w:sz w:val="24"/>
          <w:szCs w:val="24"/>
        </w:rPr>
        <w:t>符合第三条第（三）类第4项第</w:t>
      </w:r>
      <w:r>
        <w:rPr>
          <w:rFonts w:hint="eastAsia" w:asciiTheme="minorEastAsia" w:hAnsiTheme="minorEastAsia" w:eastAsiaTheme="minorEastAsia" w:cstheme="minorEastAsia"/>
          <w:color w:val="040404"/>
          <w:sz w:val="24"/>
          <w:szCs w:val="24"/>
        </w:rPr>
        <w:t>⑤标准，申请免试少数民族语言的，需要提供相应的本科学位证书原件。</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40404"/>
          <w:sz w:val="24"/>
          <w:szCs w:val="24"/>
        </w:rPr>
      </w:pPr>
      <w:r>
        <w:rPr>
          <w:rFonts w:hint="eastAsia" w:asciiTheme="minorEastAsia" w:hAnsiTheme="minorEastAsia" w:eastAsiaTheme="minorEastAsia" w:cstheme="minorEastAsia"/>
          <w:color w:val="000000"/>
          <w:sz w:val="24"/>
          <w:szCs w:val="24"/>
        </w:rPr>
        <w:fldChar w:fldCharType="begin"/>
      </w:r>
      <w:r>
        <w:rPr>
          <w:rFonts w:hint="eastAsia" w:asciiTheme="minorEastAsia" w:hAnsiTheme="minorEastAsia" w:eastAsiaTheme="minorEastAsia" w:cstheme="minorEastAsia"/>
          <w:color w:val="000000"/>
          <w:sz w:val="24"/>
          <w:szCs w:val="24"/>
        </w:rPr>
        <w:instrText xml:space="preserve">= 10 \* GB3</w:instrText>
      </w:r>
      <w:r>
        <w:rPr>
          <w:rFonts w:hint="eastAsia" w:asciiTheme="minorEastAsia" w:hAnsiTheme="minorEastAsia" w:eastAsiaTheme="minorEastAsia" w:cstheme="minorEastAsia"/>
          <w:color w:val="000000"/>
          <w:sz w:val="24"/>
          <w:szCs w:val="24"/>
        </w:rPr>
        <w:fldChar w:fldCharType="separate"/>
      </w:r>
      <w:r>
        <w:rPr>
          <w:rFonts w:hint="eastAsia" w:asciiTheme="minorEastAsia" w:hAnsiTheme="minorEastAsia" w:eastAsiaTheme="minorEastAsia" w:cstheme="minorEastAsia"/>
          <w:color w:val="000000"/>
          <w:sz w:val="24"/>
          <w:szCs w:val="24"/>
        </w:rPr>
        <w:t>⑩</w:t>
      </w:r>
      <w:r>
        <w:rPr>
          <w:rFonts w:hint="eastAsia" w:asciiTheme="minorEastAsia" w:hAnsiTheme="minorEastAsia" w:eastAsiaTheme="minorEastAsia" w:cstheme="minorEastAsia"/>
          <w:color w:val="000000"/>
          <w:sz w:val="24"/>
          <w:szCs w:val="24"/>
        </w:rPr>
        <w:fldChar w:fldCharType="end"/>
      </w:r>
      <w:r>
        <w:rPr>
          <w:rFonts w:hint="eastAsia" w:asciiTheme="minorEastAsia" w:hAnsiTheme="minorEastAsia" w:eastAsiaTheme="minorEastAsia" w:cstheme="minorEastAsia"/>
          <w:color w:val="040404"/>
          <w:sz w:val="24"/>
          <w:szCs w:val="24"/>
        </w:rPr>
        <w:t>报考专项计划的考生需要提交的材料增项：报考少数民族骨干计划的考生，提交考生所在省（市、区）教育厅民族教育处签字盖章的“少数民族骨干计划登记表”；报考对口支援的考生，提交由考生所在人事部门盖章的同意报考的证明。</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注：未及时在浙江大学博士研究生报名系统的网上报名申请、未及时缴费或未在规定时间内寄出纸质版申请材料的，本次申请无效；已经缴纳的报名费不予退还。</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p>
    <w:p>
      <w:pPr>
        <w:ind w:firstLine="42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3.初审通过公布时间和方式</w:t>
      </w:r>
    </w:p>
    <w:p>
      <w:pPr>
        <w:pStyle w:val="10"/>
        <w:spacing w:before="0" w:beforeAutospacing="0" w:after="0" w:afterAutospacing="0" w:line="480" w:lineRule="atLeast"/>
        <w:ind w:firstLine="48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40404"/>
          <w:sz w:val="24"/>
          <w:szCs w:val="24"/>
        </w:rPr>
        <w:t>2020年1月，浙江大学社会学系网页。</w:t>
      </w:r>
    </w:p>
    <w:p>
      <w:pPr>
        <w:ind w:firstLine="42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4.复试考核时间</w:t>
      </w:r>
    </w:p>
    <w:p>
      <w:pPr>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2020年4月20日左右。考核方式见社会学系2020年博士生招生“申请-考核制”的工作办法”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五、奖助学金</w:t>
      </w:r>
    </w:p>
    <w:p>
      <w:pPr>
        <w:pStyle w:val="26"/>
        <w:spacing w:line="360" w:lineRule="auto"/>
        <w:ind w:firstLine="42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除了享受学校的研究生奖助金以外，社会学系设立了国内会议资助：详见《浙江大学社会学系研究生国内学术会议资助标准（暂行）》。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六、博士招生培养的特色项目</w:t>
      </w:r>
    </w:p>
    <w:p>
      <w:pPr>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浙江大学社会学系已经与芝加哥大学、加州大学洛杉矶分校建立了博士生交流项目。</w:t>
      </w:r>
    </w:p>
    <w:p>
      <w:pP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七、咨询联系人和联系方式</w:t>
      </w:r>
    </w:p>
    <w:p>
      <w:pPr>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王老师，</w:t>
      </w:r>
      <w:r>
        <w:rPr>
          <w:rFonts w:hint="eastAsia" w:asciiTheme="minorEastAsia" w:hAnsiTheme="minorEastAsia" w:eastAsiaTheme="minorEastAsia" w:cstheme="minorEastAsia"/>
          <w:color w:val="040404"/>
          <w:sz w:val="24"/>
          <w:szCs w:val="24"/>
        </w:rPr>
        <w:t>电话：</w:t>
      </w:r>
      <w:r>
        <w:rPr>
          <w:rFonts w:hint="eastAsia" w:asciiTheme="minorEastAsia" w:hAnsiTheme="minorEastAsia" w:eastAsiaTheme="minorEastAsia" w:cstheme="minorEastAsia"/>
          <w:color w:val="000000"/>
          <w:sz w:val="24"/>
          <w:szCs w:val="24"/>
        </w:rPr>
        <w:t>0571-88208155</w:t>
      </w:r>
      <w:r>
        <w:rPr>
          <w:rFonts w:hint="eastAsia" w:asciiTheme="minorEastAsia" w:hAnsiTheme="minorEastAsia" w:eastAsiaTheme="minorEastAsia" w:cstheme="minorEastAsia"/>
          <w:color w:val="040404"/>
          <w:sz w:val="24"/>
          <w:szCs w:val="24"/>
        </w:rPr>
        <w:t>，邮箱：</w:t>
      </w:r>
      <w:r>
        <w:rPr>
          <w:rFonts w:hint="eastAsia" w:asciiTheme="minorEastAsia" w:hAnsiTheme="minorEastAsia" w:eastAsiaTheme="minorEastAsia" w:cstheme="minorEastAsia"/>
          <w:color w:val="000000"/>
          <w:sz w:val="24"/>
          <w:szCs w:val="24"/>
        </w:rPr>
        <w:t>0918015@zju.edu.cn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3042D"/>
    <w:rsid w:val="0003042D"/>
    <w:rsid w:val="00081FF0"/>
    <w:rsid w:val="00091939"/>
    <w:rsid w:val="000A7C64"/>
    <w:rsid w:val="00103D18"/>
    <w:rsid w:val="0011241E"/>
    <w:rsid w:val="00121CD5"/>
    <w:rsid w:val="00124AF3"/>
    <w:rsid w:val="0013147E"/>
    <w:rsid w:val="0016062C"/>
    <w:rsid w:val="0016650B"/>
    <w:rsid w:val="00182B43"/>
    <w:rsid w:val="001843E7"/>
    <w:rsid w:val="00184E9D"/>
    <w:rsid w:val="001A3187"/>
    <w:rsid w:val="001B5210"/>
    <w:rsid w:val="001F2C5E"/>
    <w:rsid w:val="001F558E"/>
    <w:rsid w:val="00207A87"/>
    <w:rsid w:val="002357E0"/>
    <w:rsid w:val="00253C5F"/>
    <w:rsid w:val="002666F6"/>
    <w:rsid w:val="00272687"/>
    <w:rsid w:val="00286901"/>
    <w:rsid w:val="00297832"/>
    <w:rsid w:val="002A496E"/>
    <w:rsid w:val="002D5117"/>
    <w:rsid w:val="002E05B9"/>
    <w:rsid w:val="002F08C1"/>
    <w:rsid w:val="00306274"/>
    <w:rsid w:val="00326020"/>
    <w:rsid w:val="003307DB"/>
    <w:rsid w:val="0034280C"/>
    <w:rsid w:val="0034775A"/>
    <w:rsid w:val="00352CC5"/>
    <w:rsid w:val="003B0746"/>
    <w:rsid w:val="003B6A28"/>
    <w:rsid w:val="003C264B"/>
    <w:rsid w:val="003C45B4"/>
    <w:rsid w:val="003F2F74"/>
    <w:rsid w:val="004136FE"/>
    <w:rsid w:val="00460CDB"/>
    <w:rsid w:val="00475716"/>
    <w:rsid w:val="00493EAE"/>
    <w:rsid w:val="004A3D5A"/>
    <w:rsid w:val="004F22EE"/>
    <w:rsid w:val="00506334"/>
    <w:rsid w:val="00524843"/>
    <w:rsid w:val="00534C94"/>
    <w:rsid w:val="00537744"/>
    <w:rsid w:val="0054249F"/>
    <w:rsid w:val="0056589F"/>
    <w:rsid w:val="005B2D0E"/>
    <w:rsid w:val="005B3CB4"/>
    <w:rsid w:val="005E4510"/>
    <w:rsid w:val="00604A08"/>
    <w:rsid w:val="00627B9F"/>
    <w:rsid w:val="006629EA"/>
    <w:rsid w:val="006776E5"/>
    <w:rsid w:val="00686BF8"/>
    <w:rsid w:val="0069690C"/>
    <w:rsid w:val="006A1CF8"/>
    <w:rsid w:val="006E288C"/>
    <w:rsid w:val="006E58E8"/>
    <w:rsid w:val="00721E2A"/>
    <w:rsid w:val="00734D36"/>
    <w:rsid w:val="00743173"/>
    <w:rsid w:val="0076749C"/>
    <w:rsid w:val="00784FCA"/>
    <w:rsid w:val="007928CA"/>
    <w:rsid w:val="00795E7B"/>
    <w:rsid w:val="008038E6"/>
    <w:rsid w:val="008918CE"/>
    <w:rsid w:val="008A6B39"/>
    <w:rsid w:val="008D6837"/>
    <w:rsid w:val="008F1A04"/>
    <w:rsid w:val="009069D8"/>
    <w:rsid w:val="00975573"/>
    <w:rsid w:val="0098213F"/>
    <w:rsid w:val="00987166"/>
    <w:rsid w:val="00995AE1"/>
    <w:rsid w:val="00997C5D"/>
    <w:rsid w:val="009C0979"/>
    <w:rsid w:val="009C6D22"/>
    <w:rsid w:val="009D2A63"/>
    <w:rsid w:val="009D66F5"/>
    <w:rsid w:val="009F40B9"/>
    <w:rsid w:val="00A17CAA"/>
    <w:rsid w:val="00A47D77"/>
    <w:rsid w:val="00A530F4"/>
    <w:rsid w:val="00A734BE"/>
    <w:rsid w:val="00AC2EAF"/>
    <w:rsid w:val="00AE55DF"/>
    <w:rsid w:val="00AE5B4F"/>
    <w:rsid w:val="00AF16F6"/>
    <w:rsid w:val="00B027F4"/>
    <w:rsid w:val="00B07E6A"/>
    <w:rsid w:val="00B510FA"/>
    <w:rsid w:val="00B52929"/>
    <w:rsid w:val="00B638C3"/>
    <w:rsid w:val="00B82760"/>
    <w:rsid w:val="00B92368"/>
    <w:rsid w:val="00B93EA8"/>
    <w:rsid w:val="00BA2114"/>
    <w:rsid w:val="00BA3502"/>
    <w:rsid w:val="00BC4EF8"/>
    <w:rsid w:val="00BD4618"/>
    <w:rsid w:val="00BD7E43"/>
    <w:rsid w:val="00C22A14"/>
    <w:rsid w:val="00C27B0F"/>
    <w:rsid w:val="00C303D2"/>
    <w:rsid w:val="00C41F09"/>
    <w:rsid w:val="00C473F0"/>
    <w:rsid w:val="00CB1708"/>
    <w:rsid w:val="00CB57A8"/>
    <w:rsid w:val="00D52783"/>
    <w:rsid w:val="00D7779F"/>
    <w:rsid w:val="00D964B4"/>
    <w:rsid w:val="00DB0AC5"/>
    <w:rsid w:val="00E273A1"/>
    <w:rsid w:val="00E328C5"/>
    <w:rsid w:val="00E32A4B"/>
    <w:rsid w:val="00E41F71"/>
    <w:rsid w:val="00E43E96"/>
    <w:rsid w:val="00E52E49"/>
    <w:rsid w:val="00E97D89"/>
    <w:rsid w:val="00EA6E05"/>
    <w:rsid w:val="00EE3863"/>
    <w:rsid w:val="00F04940"/>
    <w:rsid w:val="00F15C7A"/>
    <w:rsid w:val="00F21C12"/>
    <w:rsid w:val="00F27DF5"/>
    <w:rsid w:val="00F82B75"/>
    <w:rsid w:val="00F83287"/>
    <w:rsid w:val="00F91CF6"/>
    <w:rsid w:val="00FB0F17"/>
    <w:rsid w:val="00FC2362"/>
    <w:rsid w:val="00FC42F9"/>
    <w:rsid w:val="00FD47D6"/>
    <w:rsid w:val="00FF77CB"/>
    <w:rsid w:val="07BA143F"/>
    <w:rsid w:val="387A42B0"/>
    <w:rsid w:val="46B57A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4"/>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text"/>
    <w:basedOn w:val="1"/>
    <w:link w:val="19"/>
    <w:semiHidden/>
    <w:unhideWhenUsed/>
    <w:qFormat/>
    <w:uiPriority w:val="99"/>
    <w:pPr>
      <w:jc w:val="left"/>
    </w:pPr>
  </w:style>
  <w:style w:type="paragraph" w:styleId="7">
    <w:name w:val="Balloon Text"/>
    <w:basedOn w:val="1"/>
    <w:link w:val="21"/>
    <w:semiHidden/>
    <w:unhideWhenUsed/>
    <w:qFormat/>
    <w:uiPriority w:val="99"/>
    <w:pPr>
      <w:spacing w:line="240" w:lineRule="auto"/>
    </w:pPr>
    <w:rPr>
      <w:sz w:val="18"/>
      <w:szCs w:val="18"/>
    </w:rPr>
  </w:style>
  <w:style w:type="paragraph" w:styleId="8">
    <w:name w:val="footer"/>
    <w:basedOn w:val="1"/>
    <w:link w:val="18"/>
    <w:unhideWhenUsed/>
    <w:qFormat/>
    <w:uiPriority w:val="99"/>
    <w:pPr>
      <w:tabs>
        <w:tab w:val="center" w:pos="4153"/>
        <w:tab w:val="right" w:pos="8306"/>
      </w:tabs>
      <w:snapToGrid w:val="0"/>
      <w:spacing w:line="240" w:lineRule="auto"/>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paragraph" w:styleId="11">
    <w:name w:val="annotation subject"/>
    <w:basedOn w:val="6"/>
    <w:next w:val="6"/>
    <w:link w:val="20"/>
    <w:semiHidden/>
    <w:unhideWhenUsed/>
    <w:qFormat/>
    <w:uiPriority w:val="99"/>
    <w:rPr>
      <w:b/>
      <w:bCs/>
    </w:rPr>
  </w:style>
  <w:style w:type="character" w:styleId="14">
    <w:name w:val="Strong"/>
    <w:basedOn w:val="13"/>
    <w:qFormat/>
    <w:uiPriority w:val="22"/>
    <w:rPr>
      <w:b/>
      <w:bCs/>
    </w:rPr>
  </w:style>
  <w:style w:type="character" w:styleId="15">
    <w:name w:val="Hyperlink"/>
    <w:basedOn w:val="13"/>
    <w:semiHidden/>
    <w:unhideWhenUsed/>
    <w:qFormat/>
    <w:uiPriority w:val="99"/>
    <w:rPr>
      <w:color w:val="0000FF"/>
      <w:u w:val="single"/>
    </w:rPr>
  </w:style>
  <w:style w:type="character" w:styleId="16">
    <w:name w:val="annotation reference"/>
    <w:basedOn w:val="13"/>
    <w:semiHidden/>
    <w:unhideWhenUsed/>
    <w:qFormat/>
    <w:uiPriority w:val="99"/>
    <w:rPr>
      <w:sz w:val="21"/>
      <w:szCs w:val="21"/>
    </w:rPr>
  </w:style>
  <w:style w:type="character" w:customStyle="1" w:styleId="17">
    <w:name w:val="页眉 字符"/>
    <w:basedOn w:val="13"/>
    <w:link w:val="9"/>
    <w:qFormat/>
    <w:uiPriority w:val="99"/>
    <w:rPr>
      <w:sz w:val="18"/>
      <w:szCs w:val="18"/>
    </w:rPr>
  </w:style>
  <w:style w:type="character" w:customStyle="1" w:styleId="18">
    <w:name w:val="页脚 字符"/>
    <w:basedOn w:val="13"/>
    <w:link w:val="8"/>
    <w:qFormat/>
    <w:uiPriority w:val="99"/>
    <w:rPr>
      <w:sz w:val="18"/>
      <w:szCs w:val="18"/>
    </w:rPr>
  </w:style>
  <w:style w:type="character" w:customStyle="1" w:styleId="19">
    <w:name w:val="批注文字 字符"/>
    <w:basedOn w:val="13"/>
    <w:link w:val="6"/>
    <w:semiHidden/>
    <w:qFormat/>
    <w:uiPriority w:val="99"/>
  </w:style>
  <w:style w:type="character" w:customStyle="1" w:styleId="20">
    <w:name w:val="批注主题 字符"/>
    <w:basedOn w:val="19"/>
    <w:link w:val="11"/>
    <w:semiHidden/>
    <w:qFormat/>
    <w:uiPriority w:val="99"/>
    <w:rPr>
      <w:b/>
      <w:bCs/>
    </w:rPr>
  </w:style>
  <w:style w:type="character" w:customStyle="1" w:styleId="21">
    <w:name w:val="批注框文本 字符"/>
    <w:basedOn w:val="13"/>
    <w:link w:val="7"/>
    <w:semiHidden/>
    <w:qFormat/>
    <w:uiPriority w:val="99"/>
    <w:rPr>
      <w:sz w:val="18"/>
      <w:szCs w:val="18"/>
    </w:rPr>
  </w:style>
  <w:style w:type="character" w:customStyle="1" w:styleId="22">
    <w:name w:val="标题 1 字符"/>
    <w:basedOn w:val="13"/>
    <w:link w:val="2"/>
    <w:qFormat/>
    <w:uiPriority w:val="9"/>
    <w:rPr>
      <w:b/>
      <w:bCs/>
      <w:kern w:val="44"/>
      <w:sz w:val="44"/>
      <w:szCs w:val="44"/>
    </w:rPr>
  </w:style>
  <w:style w:type="character" w:customStyle="1" w:styleId="23">
    <w:name w:val="标题 2 字符"/>
    <w:basedOn w:val="13"/>
    <w:link w:val="3"/>
    <w:qFormat/>
    <w:uiPriority w:val="9"/>
    <w:rPr>
      <w:rFonts w:asciiTheme="majorHAnsi" w:hAnsiTheme="majorHAnsi" w:eastAsiaTheme="majorEastAsia" w:cstheme="majorBidi"/>
      <w:b/>
      <w:bCs/>
      <w:sz w:val="32"/>
      <w:szCs w:val="32"/>
    </w:rPr>
  </w:style>
  <w:style w:type="character" w:customStyle="1" w:styleId="24">
    <w:name w:val="标题 3 字符"/>
    <w:basedOn w:val="13"/>
    <w:link w:val="4"/>
    <w:qFormat/>
    <w:uiPriority w:val="9"/>
    <w:rPr>
      <w:b/>
      <w:bCs/>
      <w:sz w:val="32"/>
      <w:szCs w:val="32"/>
    </w:rPr>
  </w:style>
  <w:style w:type="character" w:customStyle="1" w:styleId="25">
    <w:name w:val="标题 4 字符"/>
    <w:basedOn w:val="13"/>
    <w:link w:val="5"/>
    <w:qFormat/>
    <w:uiPriority w:val="9"/>
    <w:rPr>
      <w:rFonts w:asciiTheme="majorHAnsi" w:hAnsiTheme="majorHAnsi" w:eastAsiaTheme="majorEastAsia" w:cstheme="majorBidi"/>
      <w:b/>
      <w:bCs/>
      <w:sz w:val="28"/>
      <w:szCs w:val="28"/>
    </w:rPr>
  </w:style>
  <w:style w:type="paragraph" w:styleId="26">
    <w:name w:val="No Spacing"/>
    <w:qFormat/>
    <w:uiPriority w:val="1"/>
    <w:pPr>
      <w:widowControl w:val="0"/>
      <w:spacing w:line="240" w:lineRule="auto"/>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498</Words>
  <Characters>2839</Characters>
  <Lines>23</Lines>
  <Paragraphs>6</Paragraphs>
  <TotalTime>646</TotalTime>
  <ScaleCrop>false</ScaleCrop>
  <LinksUpToDate>false</LinksUpToDate>
  <CharactersWithSpaces>3331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2019-09-22T14:30:00Z</dcterms:created>
  <dc:creator>Dell</dc:creator>
  <cp:lastModifiedBy>zmj</cp:lastModifiedBy>
  <dcterms:modified xsi:type="dcterms:W3CDTF">2019-10-21T06:59:47Z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